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0"/>
        <w:gridCol w:w="5220"/>
      </w:tblGrid>
      <w:tr w:rsidR="00E54741" w:rsidRPr="00BF1625" w14:paraId="04B77EFF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40667F62" w14:textId="77777777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7319896" w14:textId="2DBD85A2" w:rsidR="00E54741" w:rsidRPr="00BF1625" w:rsidRDefault="00E54741" w:rsidP="005032E0">
            <w:pPr>
              <w:rPr>
                <w:rFonts w:ascii="Optima" w:hAnsi="Optima"/>
                <w:bCs/>
                <w:color w:val="000000"/>
                <w:sz w:val="22"/>
                <w:szCs w:val="22"/>
              </w:rPr>
            </w:pPr>
          </w:p>
        </w:tc>
      </w:tr>
      <w:tr w:rsidR="00E54741" w:rsidRPr="00BF1625" w14:paraId="2E649D2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0E8FC193" w14:textId="77777777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Degrees 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3C01DC13" w14:textId="3CC35C6D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5380310D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64EE5369" w14:textId="49FC94AF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Academic </w:t>
            </w:r>
            <w:r w:rsidR="00910A91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t</w:t>
            </w: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itle</w:t>
            </w:r>
          </w:p>
        </w:tc>
        <w:tc>
          <w:tcPr>
            <w:tcW w:w="5220" w:type="dxa"/>
            <w:shd w:val="clear" w:color="auto" w:fill="auto"/>
            <w:hideMark/>
          </w:tcPr>
          <w:p w14:paraId="2602C65A" w14:textId="3A6B2DA8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546F31A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9E7857A" w14:textId="77777777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Institution</w:t>
            </w:r>
          </w:p>
        </w:tc>
        <w:tc>
          <w:tcPr>
            <w:tcW w:w="5220" w:type="dxa"/>
            <w:shd w:val="clear" w:color="auto" w:fill="auto"/>
            <w:hideMark/>
          </w:tcPr>
          <w:p w14:paraId="21F87A0E" w14:textId="78B86B36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05ED381F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48D14B02" w14:textId="65152EFC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Gender</w:t>
            </w:r>
            <w:r w:rsidR="00910A91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20" w:type="dxa"/>
            <w:shd w:val="clear" w:color="auto" w:fill="auto"/>
            <w:hideMark/>
          </w:tcPr>
          <w:p w14:paraId="2037560F" w14:textId="55F5E583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6DFD6BC4" w14:textId="77777777" w:rsidTr="00910A91">
        <w:tc>
          <w:tcPr>
            <w:tcW w:w="5040" w:type="dxa"/>
            <w:shd w:val="clear" w:color="000000" w:fill="F2F2F2"/>
            <w:vAlign w:val="bottom"/>
          </w:tcPr>
          <w:p w14:paraId="2A50D504" w14:textId="602118EB" w:rsidR="00E54741" w:rsidRPr="00B23CE5" w:rsidRDefault="00E54741" w:rsidP="005032E0">
            <w:pPr>
              <w:rPr>
                <w:rFonts w:ascii="Optima" w:hAnsi="Optima"/>
                <w:b/>
                <w:bCs/>
                <w:sz w:val="22"/>
                <w:szCs w:val="22"/>
              </w:rPr>
            </w:pPr>
            <w:r w:rsidRPr="00B23CE5">
              <w:rPr>
                <w:rFonts w:ascii="Optima" w:hAnsi="Optima"/>
                <w:b/>
                <w:bCs/>
                <w:sz w:val="22"/>
                <w:szCs w:val="22"/>
              </w:rPr>
              <w:t>Ethnicity</w:t>
            </w:r>
          </w:p>
          <w:p w14:paraId="5F8B87FB" w14:textId="2F6197FA" w:rsidR="00910A91" w:rsidRPr="00BF1625" w:rsidRDefault="00910A91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BF1625">
              <w:rPr>
                <w:rFonts w:ascii="Optima" w:hAnsi="Optima"/>
                <w:sz w:val="22"/>
                <w:szCs w:val="22"/>
              </w:rPr>
              <w:t xml:space="preserve">Hispanic or Latino </w:t>
            </w:r>
          </w:p>
          <w:p w14:paraId="1D2DA389" w14:textId="77777777" w:rsidR="00910A91" w:rsidRPr="00BF1625" w:rsidRDefault="00910A91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BF1625">
              <w:rPr>
                <w:rFonts w:ascii="Optima" w:hAnsi="Optima"/>
                <w:sz w:val="22"/>
                <w:szCs w:val="22"/>
              </w:rPr>
              <w:t>Non-Hispanic or Latino</w:t>
            </w:r>
          </w:p>
          <w:p w14:paraId="788EB95A" w14:textId="4F02D6DB" w:rsidR="00AD07BC" w:rsidRPr="00BF1625" w:rsidRDefault="00AD07BC" w:rsidP="00910A91">
            <w:pPr>
              <w:ind w:left="720"/>
              <w:rPr>
                <w:rFonts w:ascii="Optima" w:hAnsi="Optima"/>
                <w:sz w:val="22"/>
                <w:szCs w:val="22"/>
              </w:rPr>
            </w:pPr>
            <w:r w:rsidRPr="00BF1625">
              <w:rPr>
                <w:rFonts w:ascii="Optima" w:hAnsi="Optima"/>
                <w:sz w:val="22"/>
                <w:szCs w:val="22"/>
              </w:rPr>
              <w:t>Prefer not to report</w:t>
            </w:r>
          </w:p>
        </w:tc>
        <w:tc>
          <w:tcPr>
            <w:tcW w:w="5220" w:type="dxa"/>
            <w:shd w:val="clear" w:color="auto" w:fill="auto"/>
          </w:tcPr>
          <w:p w14:paraId="1669A576" w14:textId="53C94E08" w:rsidR="00E54741" w:rsidRPr="00BF1625" w:rsidRDefault="00E54741" w:rsidP="005032E0">
            <w:pPr>
              <w:rPr>
                <w:rFonts w:ascii="Optima" w:hAnsi="Optima"/>
                <w:sz w:val="22"/>
                <w:szCs w:val="22"/>
              </w:rPr>
            </w:pPr>
          </w:p>
        </w:tc>
      </w:tr>
      <w:tr w:rsidR="00E54741" w:rsidRPr="00BF1625" w14:paraId="69F2BE6B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4CE7760" w14:textId="566A3FA8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Race</w:t>
            </w:r>
            <w:r w:rsidR="00910A91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I</w:t>
            </w:r>
            <w:r w:rsidR="00910A91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ndicate all that apply)</w:t>
            </w:r>
          </w:p>
          <w:p w14:paraId="5B8054F9" w14:textId="7E65AA04" w:rsidR="00910A91" w:rsidRPr="00BF1625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American Indian or Alaska Native</w:t>
            </w:r>
          </w:p>
          <w:p w14:paraId="323375AF" w14:textId="2529059B" w:rsidR="00910A91" w:rsidRPr="00BF1625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Asian </w:t>
            </w:r>
          </w:p>
          <w:p w14:paraId="7B369648" w14:textId="77777777" w:rsidR="00910A91" w:rsidRPr="00BF1625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Black or African</w:t>
            </w:r>
          </w:p>
          <w:p w14:paraId="783054F2" w14:textId="77777777" w:rsidR="00910A91" w:rsidRPr="00BF1625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American</w:t>
            </w:r>
          </w:p>
          <w:p w14:paraId="73D8714C" w14:textId="1307B17A" w:rsidR="00910A91" w:rsidRPr="00BF1625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Native Hawaiian or Other Pacific Islander</w:t>
            </w:r>
          </w:p>
          <w:p w14:paraId="09A84ED9" w14:textId="77777777" w:rsidR="00910A91" w:rsidRPr="00BF1625" w:rsidRDefault="00910A91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White</w:t>
            </w:r>
          </w:p>
          <w:p w14:paraId="2E1C3E7B" w14:textId="351BF71D" w:rsidR="00AD07BC" w:rsidRPr="00BF1625" w:rsidRDefault="00AD07BC" w:rsidP="00910A91">
            <w:pPr>
              <w:ind w:left="720"/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Prefer not to report</w:t>
            </w: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C95CD54" w14:textId="6CC35F12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666C5E31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104EF7F5" w14:textId="28FE0FB7" w:rsidR="00E05D1B" w:rsidRPr="00B23CE5" w:rsidRDefault="00E54741" w:rsidP="00E05D1B">
            <w:pPr>
              <w:rPr>
                <w:rFonts w:ascii="Optima" w:hAnsi="Optima"/>
                <w:color w:val="000000" w:themeColor="text1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Trainee with disability</w:t>
            </w:r>
            <w:r w:rsidR="00E05D1B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05D1B" w:rsidRPr="00B23CE5">
              <w:rPr>
                <w:rFonts w:ascii="Optima" w:hAnsi="Optima"/>
                <w:color w:val="000000" w:themeColor="text1"/>
                <w:sz w:val="22"/>
                <w:szCs w:val="22"/>
              </w:rPr>
              <w:t xml:space="preserve">(for the NIH definition of disability, click </w:t>
            </w:r>
            <w:hyperlink r:id="rId10" w:history="1">
              <w:r w:rsidR="00E05D1B" w:rsidRPr="00B23CE5">
                <w:rPr>
                  <w:rStyle w:val="Hyperlink"/>
                  <w:rFonts w:ascii="Optima" w:hAnsi="Optima"/>
                  <w:sz w:val="22"/>
                  <w:szCs w:val="22"/>
                </w:rPr>
                <w:t>here</w:t>
              </w:r>
            </w:hyperlink>
            <w:r w:rsidR="00E05D1B" w:rsidRPr="00B23CE5">
              <w:rPr>
                <w:rFonts w:ascii="Optima" w:hAnsi="Optima"/>
                <w:color w:val="000000" w:themeColor="text1"/>
                <w:sz w:val="22"/>
                <w:szCs w:val="22"/>
              </w:rPr>
              <w:t>)</w:t>
            </w:r>
          </w:p>
          <w:p w14:paraId="0CE5C463" w14:textId="77777777" w:rsidR="00AD07BC" w:rsidRPr="00BF1625" w:rsidRDefault="00AD07BC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08003D6" w14:textId="1E233166" w:rsidR="00910A91" w:rsidRPr="00BF1625" w:rsidRDefault="00910A9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6A1FF0F9" w14:textId="725661BF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24FAA9A1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6324620C" w14:textId="4386F748" w:rsidR="00E05D1B" w:rsidRPr="00B23CE5" w:rsidRDefault="00E54741" w:rsidP="005032E0">
            <w:pPr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Trainee with disadvantaged background</w:t>
            </w:r>
            <w:r w:rsidR="00E05D1B"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r w:rsidR="00E05D1B" w:rsidRPr="00BF1625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 xml:space="preserve">(for the NIH definition of ‘disadvantaged background’, click </w:t>
            </w:r>
            <w:hyperlink r:id="rId11" w:history="1">
              <w:r w:rsidR="00E05D1B" w:rsidRPr="00BF1625">
                <w:rPr>
                  <w:rStyle w:val="Hyperlink"/>
                  <w:rFonts w:ascii="Optima" w:hAnsi="Optima"/>
                  <w:bCs/>
                  <w:sz w:val="22"/>
                  <w:szCs w:val="22"/>
                </w:rPr>
                <w:t>here</w:t>
              </w:r>
            </w:hyperlink>
            <w:r w:rsidR="00E05D1B" w:rsidRPr="00BF1625">
              <w:rPr>
                <w:rFonts w:ascii="Optima" w:hAnsi="Optima"/>
                <w:bCs/>
                <w:color w:val="000000" w:themeColor="text1"/>
                <w:sz w:val="22"/>
                <w:szCs w:val="22"/>
              </w:rPr>
              <w:t>)</w:t>
            </w:r>
          </w:p>
          <w:p w14:paraId="6666608E" w14:textId="50F7E744" w:rsidR="00910A91" w:rsidRPr="00BF1625" w:rsidRDefault="00910A9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vAlign w:val="bottom"/>
            <w:hideMark/>
          </w:tcPr>
          <w:p w14:paraId="009310DD" w14:textId="3175D49F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611737EC" w14:textId="77777777" w:rsidTr="00910A91">
        <w:trPr>
          <w:trHeight w:val="340"/>
        </w:trPr>
        <w:tc>
          <w:tcPr>
            <w:tcW w:w="5040" w:type="dxa"/>
            <w:shd w:val="clear" w:color="000000" w:fill="F2F2F2"/>
            <w:vAlign w:val="bottom"/>
          </w:tcPr>
          <w:p w14:paraId="3F4A59EF" w14:textId="6A6A79A8" w:rsidR="00E54741" w:rsidRPr="00B23CE5" w:rsidRDefault="00104837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P</w:t>
            </w:r>
            <w:r w:rsidR="00E54741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roject title</w:t>
            </w:r>
          </w:p>
          <w:p w14:paraId="22690001" w14:textId="77777777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3131DDD0" w14:textId="106A9BA6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54741" w:rsidRPr="00BF1625" w14:paraId="1122FFA8" w14:textId="77777777" w:rsidTr="00BF1625">
        <w:trPr>
          <w:trHeight w:val="692"/>
        </w:trPr>
        <w:tc>
          <w:tcPr>
            <w:tcW w:w="5040" w:type="dxa"/>
            <w:shd w:val="clear" w:color="000000" w:fill="F2F2F2"/>
            <w:vAlign w:val="bottom"/>
            <w:hideMark/>
          </w:tcPr>
          <w:p w14:paraId="554527AD" w14:textId="48DAD419" w:rsidR="00E54741" w:rsidRPr="00B23CE5" w:rsidRDefault="00E54741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Project </w:t>
            </w:r>
            <w:proofErr w:type="gramStart"/>
            <w:r w:rsidR="00E05D1B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a</w:t>
            </w: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ims</w:t>
            </w:r>
            <w:proofErr w:type="gramEnd"/>
          </w:p>
          <w:p w14:paraId="7DFB776D" w14:textId="77777777" w:rsidR="00BF1625" w:rsidRPr="00BF1625" w:rsidRDefault="00BF1625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454CD54E" w14:textId="77777777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2F9FE662" w14:textId="77777777" w:rsidR="00E54741" w:rsidRPr="00BF1625" w:rsidRDefault="00E54741" w:rsidP="005032E0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  <w:hideMark/>
          </w:tcPr>
          <w:p w14:paraId="656C91D2" w14:textId="4FF98EB8" w:rsidR="00E54741" w:rsidRPr="00BF1625" w:rsidRDefault="00E54741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E05D1B" w:rsidRPr="00BF1625" w14:paraId="1BA5363F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</w:tcPr>
          <w:p w14:paraId="2AE06A8A" w14:textId="45689399" w:rsidR="00E05D1B" w:rsidRPr="00B23CE5" w:rsidRDefault="00E05D1B" w:rsidP="005032E0">
            <w:pPr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Funding Options</w:t>
            </w:r>
            <w:r w:rsidR="005F3AB0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 xml:space="preserve"> (</w:t>
            </w:r>
            <w:r w:rsidR="00723984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I</w:t>
            </w:r>
            <w:r w:rsidR="005F3AB0" w:rsidRPr="00B23CE5">
              <w:rPr>
                <w:rFonts w:ascii="Optima" w:eastAsia="Times New Roman" w:hAnsi="Optima" w:cs="Calibri"/>
                <w:b/>
                <w:bCs/>
                <w:color w:val="000000"/>
                <w:sz w:val="22"/>
                <w:szCs w:val="22"/>
              </w:rPr>
              <w:t>ndicate one)</w:t>
            </w:r>
          </w:p>
          <w:p w14:paraId="4E672857" w14:textId="79F42772" w:rsidR="00E05D1B" w:rsidRPr="00BF1625" w:rsidRDefault="00E05D1B" w:rsidP="000F1F48">
            <w:pPr>
              <w:pStyle w:val="ListParagraph"/>
              <w:numPr>
                <w:ilvl w:val="0"/>
                <w:numId w:val="6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Seeking AHRQ </w:t>
            </w:r>
            <w:r w:rsidR="0020626A"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PCORI P30</w:t>
            </w: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funding;</w:t>
            </w:r>
            <w:proofErr w:type="gramEnd"/>
          </w:p>
          <w:p w14:paraId="14437A75" w14:textId="71DF1372" w:rsidR="00E05D1B" w:rsidRPr="00BF1625" w:rsidRDefault="00E05D1B" w:rsidP="000F1F48">
            <w:pPr>
              <w:pStyle w:val="ListParagraph"/>
              <w:numPr>
                <w:ilvl w:val="0"/>
                <w:numId w:val="6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Have secured institutional/other </w:t>
            </w:r>
            <w:proofErr w:type="gramStart"/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>funding;</w:t>
            </w:r>
            <w:proofErr w:type="gramEnd"/>
          </w:p>
          <w:p w14:paraId="5C6B305A" w14:textId="77777777" w:rsidR="00E05D1B" w:rsidRPr="00BF1625" w:rsidRDefault="00E05D1B" w:rsidP="000F1F48">
            <w:pPr>
              <w:pStyle w:val="ListParagraph"/>
              <w:numPr>
                <w:ilvl w:val="0"/>
                <w:numId w:val="6"/>
              </w:num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color w:val="000000"/>
                <w:sz w:val="22"/>
                <w:szCs w:val="22"/>
              </w:rPr>
              <w:t xml:space="preserve">I would like to be considered under both funding options. </w:t>
            </w:r>
          </w:p>
          <w:p w14:paraId="505B49D6" w14:textId="0E850A02" w:rsidR="005F3AB0" w:rsidRPr="00BF1625" w:rsidRDefault="005F3AB0" w:rsidP="005F3AB0">
            <w:pPr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</w:pPr>
            <w:r w:rsidRPr="00BF1625">
              <w:rPr>
                <w:rFonts w:ascii="Optima" w:eastAsia="Times New Roman" w:hAnsi="Optima" w:cs="Calibri"/>
                <w:i/>
                <w:color w:val="000000"/>
                <w:sz w:val="22"/>
                <w:szCs w:val="22"/>
              </w:rPr>
              <w:t>If institutional/other funding has been secured, please state the sponsoring institution/funding mechanism.</w:t>
            </w:r>
          </w:p>
        </w:tc>
        <w:tc>
          <w:tcPr>
            <w:tcW w:w="5220" w:type="dxa"/>
            <w:shd w:val="clear" w:color="auto" w:fill="auto"/>
          </w:tcPr>
          <w:p w14:paraId="592C82DD" w14:textId="77777777" w:rsidR="00E05D1B" w:rsidRPr="00BF1625" w:rsidRDefault="00E05D1B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0F1F48" w:rsidRPr="00BF1625" w14:paraId="2C6F7931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</w:tcPr>
          <w:p w14:paraId="66A36B94" w14:textId="2744FD25" w:rsidR="000F1F48" w:rsidRPr="00B23CE5" w:rsidRDefault="000F1F48" w:rsidP="000F1F48">
            <w:pPr>
              <w:rPr>
                <w:rFonts w:ascii="Optima" w:hAnsi="Optima"/>
                <w:b/>
                <w:bCs/>
                <w:color w:val="000000"/>
                <w:sz w:val="22"/>
                <w:szCs w:val="22"/>
              </w:rPr>
            </w:pPr>
            <w:r w:rsidRPr="00B23CE5">
              <w:rPr>
                <w:rFonts w:ascii="Optima" w:hAnsi="Optima" w:cs="Calibri"/>
                <w:b/>
                <w:bCs/>
                <w:color w:val="000000"/>
                <w:sz w:val="22"/>
                <w:szCs w:val="22"/>
              </w:rPr>
              <w:t>Resources for which you are applying (Indicate all)</w:t>
            </w:r>
          </w:p>
          <w:p w14:paraId="2663070D" w14:textId="4180A317" w:rsidR="000F1F48" w:rsidRPr="00BF1625" w:rsidRDefault="00B511B0" w:rsidP="000F1F4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Optima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hAnsi="Optima" w:cs="Calibri"/>
                <w:color w:val="000000"/>
                <w:sz w:val="22"/>
                <w:szCs w:val="22"/>
              </w:rPr>
              <w:t xml:space="preserve">Up to </w:t>
            </w:r>
            <w:r w:rsidR="000F1F48" w:rsidRPr="00BF1625">
              <w:rPr>
                <w:rFonts w:ascii="Optima" w:hAnsi="Optima" w:cs="Calibri"/>
                <w:color w:val="000000"/>
                <w:sz w:val="22"/>
                <w:szCs w:val="22"/>
              </w:rPr>
              <w:t>.50 Effort Scholar salary</w:t>
            </w:r>
            <w:r w:rsidRPr="00BF1625">
              <w:rPr>
                <w:rFonts w:ascii="Optima" w:hAnsi="Optima" w:cs="Calibri"/>
                <w:color w:val="000000"/>
                <w:sz w:val="22"/>
                <w:szCs w:val="22"/>
              </w:rPr>
              <w:t xml:space="preserve"> ($73,500 total costs, including fringe)</w:t>
            </w:r>
          </w:p>
          <w:p w14:paraId="401241FC" w14:textId="368DD707" w:rsidR="000F1F48" w:rsidRPr="00BF1625" w:rsidRDefault="000F1F48" w:rsidP="000F1F4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Optima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hAnsi="Optima" w:cs="Calibri"/>
                <w:color w:val="000000"/>
                <w:sz w:val="22"/>
                <w:szCs w:val="22"/>
              </w:rPr>
              <w:t>Research, Mentor and Travel Allowance</w:t>
            </w:r>
            <w:r w:rsidR="00B511B0" w:rsidRPr="00BF1625">
              <w:rPr>
                <w:rFonts w:ascii="Optima" w:hAnsi="Optima" w:cs="Calibri"/>
                <w:color w:val="000000"/>
                <w:sz w:val="22"/>
                <w:szCs w:val="22"/>
              </w:rPr>
              <w:t xml:space="preserve"> ($20,000)</w:t>
            </w:r>
          </w:p>
          <w:p w14:paraId="177A263C" w14:textId="77777777" w:rsidR="000F1F48" w:rsidRPr="00BF1625" w:rsidRDefault="000F1F48" w:rsidP="000F1F48">
            <w:pPr>
              <w:pStyle w:val="ListParagraph"/>
              <w:numPr>
                <w:ilvl w:val="0"/>
                <w:numId w:val="5"/>
              </w:numPr>
              <w:contextualSpacing w:val="0"/>
              <w:rPr>
                <w:rFonts w:ascii="Optima" w:hAnsi="Optima" w:cs="Calibri"/>
                <w:color w:val="000000"/>
                <w:sz w:val="22"/>
                <w:szCs w:val="22"/>
              </w:rPr>
            </w:pPr>
            <w:r w:rsidRPr="00BF1625">
              <w:rPr>
                <w:rFonts w:ascii="Optima" w:hAnsi="Optima" w:cs="Calibri"/>
                <w:color w:val="000000"/>
                <w:sz w:val="22"/>
                <w:szCs w:val="22"/>
              </w:rPr>
              <w:t>.25 PEDSnet Data Scientist Effort</w:t>
            </w:r>
          </w:p>
          <w:p w14:paraId="5CF8FFD3" w14:textId="11815DD7" w:rsidR="000F1F48" w:rsidRPr="00BF1625" w:rsidRDefault="00B511B0" w:rsidP="005032E0">
            <w:pPr>
              <w:rPr>
                <w:rFonts w:ascii="Optima" w:hAnsi="Optima" w:cs="Calibri"/>
                <w:i/>
                <w:iCs/>
                <w:color w:val="000000"/>
                <w:sz w:val="22"/>
                <w:szCs w:val="22"/>
              </w:rPr>
            </w:pPr>
            <w:r w:rsidRPr="00BF1625">
              <w:rPr>
                <w:rFonts w:ascii="Optima" w:hAnsi="Optima" w:cs="Calibri"/>
                <w:i/>
                <w:iCs/>
                <w:color w:val="000000"/>
                <w:sz w:val="22"/>
                <w:szCs w:val="22"/>
              </w:rPr>
              <w:t>*Up to 50% of effort funds may be moved to research funds</w:t>
            </w:r>
          </w:p>
        </w:tc>
        <w:tc>
          <w:tcPr>
            <w:tcW w:w="5220" w:type="dxa"/>
            <w:shd w:val="clear" w:color="auto" w:fill="auto"/>
          </w:tcPr>
          <w:p w14:paraId="41D8BF20" w14:textId="77777777" w:rsidR="000F1F48" w:rsidRPr="00BF1625" w:rsidRDefault="000F1F48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  <w:p w14:paraId="577B3364" w14:textId="77777777" w:rsidR="00B511B0" w:rsidRPr="00BF1625" w:rsidRDefault="00B511B0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  <w:tr w:rsidR="00091DE1" w:rsidRPr="00BF1625" w14:paraId="5490C08D" w14:textId="77777777" w:rsidTr="00910A91">
        <w:trPr>
          <w:trHeight w:val="1124"/>
        </w:trPr>
        <w:tc>
          <w:tcPr>
            <w:tcW w:w="5040" w:type="dxa"/>
            <w:shd w:val="clear" w:color="000000" w:fill="F2F2F2"/>
            <w:vAlign w:val="bottom"/>
          </w:tcPr>
          <w:p w14:paraId="5928BE0B" w14:textId="18F86C6D" w:rsidR="00091DE1" w:rsidRDefault="00091DE1" w:rsidP="000F1F48">
            <w:pPr>
              <w:rPr>
                <w:rFonts w:ascii="Optima" w:hAnsi="Optima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Optima" w:hAnsi="Optima" w:cs="Calibri"/>
                <w:b/>
                <w:bCs/>
                <w:color w:val="000000"/>
                <w:sz w:val="22"/>
                <w:szCs w:val="22"/>
              </w:rPr>
              <w:lastRenderedPageBreak/>
              <w:t xml:space="preserve">I am proposing to leverage PEDSnet data (single or multi-site), using </w:t>
            </w:r>
            <w:r w:rsidR="00A56625">
              <w:rPr>
                <w:rFonts w:ascii="Optima" w:hAnsi="Optima" w:cs="Calibri"/>
                <w:b/>
                <w:bCs/>
                <w:color w:val="000000"/>
                <w:sz w:val="22"/>
                <w:szCs w:val="22"/>
              </w:rPr>
              <w:t>l</w:t>
            </w:r>
            <w:r>
              <w:rPr>
                <w:rFonts w:ascii="Optima" w:hAnsi="Optima" w:cs="Calibri"/>
                <w:b/>
                <w:bCs/>
                <w:color w:val="000000"/>
                <w:sz w:val="22"/>
                <w:szCs w:val="22"/>
              </w:rPr>
              <w:t>ocal data science resources and am NOT requesting the PEDSnet data scientist effort (Please Check)</w:t>
            </w:r>
          </w:p>
          <w:p w14:paraId="71B7A36F" w14:textId="2A4305E4" w:rsidR="00091DE1" w:rsidRPr="00B23CE5" w:rsidRDefault="00091DE1" w:rsidP="000F1F48">
            <w:pPr>
              <w:rPr>
                <w:rFonts w:ascii="Optima" w:hAnsi="Optima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20" w:type="dxa"/>
            <w:shd w:val="clear" w:color="auto" w:fill="auto"/>
          </w:tcPr>
          <w:p w14:paraId="2D05DA34" w14:textId="77777777" w:rsidR="00091DE1" w:rsidRPr="00BF1625" w:rsidRDefault="00091DE1" w:rsidP="00910A91">
            <w:pPr>
              <w:rPr>
                <w:rFonts w:ascii="Optima" w:eastAsia="Times New Roman" w:hAnsi="Optima" w:cs="Calibri"/>
                <w:color w:val="000000"/>
                <w:sz w:val="22"/>
                <w:szCs w:val="22"/>
              </w:rPr>
            </w:pPr>
          </w:p>
        </w:tc>
      </w:tr>
    </w:tbl>
    <w:p w14:paraId="0C31F1A0" w14:textId="2D52F492" w:rsidR="00BF1625" w:rsidRPr="00BF1625" w:rsidRDefault="00BF1625" w:rsidP="00BF1625">
      <w:pPr>
        <w:tabs>
          <w:tab w:val="left" w:pos="2080"/>
        </w:tabs>
      </w:pPr>
    </w:p>
    <w:sectPr w:rsidR="00BF1625" w:rsidRPr="00BF1625" w:rsidSect="0095074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61FF" w14:textId="77777777" w:rsidR="00950741" w:rsidRDefault="00950741" w:rsidP="00910A91">
      <w:r>
        <w:separator/>
      </w:r>
    </w:p>
  </w:endnote>
  <w:endnote w:type="continuationSeparator" w:id="0">
    <w:p w14:paraId="77B70BB1" w14:textId="77777777" w:rsidR="00950741" w:rsidRDefault="00950741" w:rsidP="0091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0EE72" w14:textId="77777777" w:rsidR="009C24CB" w:rsidRDefault="009C24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7DDD4" w14:textId="77777777" w:rsidR="009C24CB" w:rsidRDefault="009C2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567" w14:textId="77777777" w:rsidR="009C24CB" w:rsidRDefault="009C24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0C2A8" w14:textId="77777777" w:rsidR="00950741" w:rsidRDefault="00950741" w:rsidP="00910A91">
      <w:r>
        <w:separator/>
      </w:r>
    </w:p>
  </w:footnote>
  <w:footnote w:type="continuationSeparator" w:id="0">
    <w:p w14:paraId="5B8D6B06" w14:textId="77777777" w:rsidR="00950741" w:rsidRDefault="00950741" w:rsidP="0091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0EB6F" w14:textId="77777777" w:rsidR="009C24CB" w:rsidRDefault="009C24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EBCD" w14:textId="5AC96047" w:rsidR="00910A91" w:rsidRPr="00910A91" w:rsidRDefault="000515D4" w:rsidP="00910A91">
    <w:pPr>
      <w:pStyle w:val="Header"/>
      <w:ind w:left="-360"/>
      <w:rPr>
        <w:rFonts w:ascii="Optima" w:hAnsi="Optima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1409797" wp14:editId="1AECEEBA">
          <wp:simplePos x="0" y="0"/>
          <wp:positionH relativeFrom="margin">
            <wp:posOffset>4384430</wp:posOffset>
          </wp:positionH>
          <wp:positionV relativeFrom="margin">
            <wp:posOffset>-715108</wp:posOffset>
          </wp:positionV>
          <wp:extent cx="1761067" cy="511961"/>
          <wp:effectExtent l="0" t="0" r="4445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067" cy="511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10A91" w:rsidRPr="00910A91">
      <w:rPr>
        <w:rFonts w:ascii="Optima" w:hAnsi="Optima"/>
        <w:sz w:val="20"/>
        <w:szCs w:val="20"/>
      </w:rPr>
      <w:t xml:space="preserve">PEDSnet Scholars </w:t>
    </w:r>
    <w:r w:rsidR="009C24CB" w:rsidRPr="00910A91">
      <w:rPr>
        <w:rFonts w:ascii="Optima" w:hAnsi="Optima"/>
        <w:sz w:val="20"/>
        <w:szCs w:val="20"/>
      </w:rPr>
      <w:t>Application Cover</w:t>
    </w:r>
    <w:r w:rsidR="00910A91" w:rsidRPr="00910A91">
      <w:rPr>
        <w:rFonts w:ascii="Optima" w:hAnsi="Optima"/>
        <w:sz w:val="20"/>
        <w:szCs w:val="20"/>
      </w:rPr>
      <w:t xml:space="preserve"> Page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EF1B9" w14:textId="77777777" w:rsidR="009C24CB" w:rsidRDefault="009C24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D6F66"/>
    <w:multiLevelType w:val="hybridMultilevel"/>
    <w:tmpl w:val="EAD0B2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25ABE"/>
    <w:multiLevelType w:val="hybridMultilevel"/>
    <w:tmpl w:val="3B8CCDB4"/>
    <w:lvl w:ilvl="0" w:tplc="155811DA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6355E"/>
    <w:multiLevelType w:val="hybridMultilevel"/>
    <w:tmpl w:val="E370F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B93632"/>
    <w:multiLevelType w:val="hybridMultilevel"/>
    <w:tmpl w:val="EB5CB1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5401D5"/>
    <w:multiLevelType w:val="hybridMultilevel"/>
    <w:tmpl w:val="DF404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AAE3B66"/>
    <w:multiLevelType w:val="multilevel"/>
    <w:tmpl w:val="0972B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E625BDF"/>
    <w:multiLevelType w:val="hybridMultilevel"/>
    <w:tmpl w:val="7026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824745">
    <w:abstractNumId w:val="0"/>
  </w:num>
  <w:num w:numId="2" w16cid:durableId="215512363">
    <w:abstractNumId w:val="4"/>
  </w:num>
  <w:num w:numId="3" w16cid:durableId="1409379679">
    <w:abstractNumId w:val="3"/>
  </w:num>
  <w:num w:numId="4" w16cid:durableId="1971085195">
    <w:abstractNumId w:val="6"/>
  </w:num>
  <w:num w:numId="5" w16cid:durableId="505899390">
    <w:abstractNumId w:val="5"/>
  </w:num>
  <w:num w:numId="6" w16cid:durableId="267323815">
    <w:abstractNumId w:val="2"/>
  </w:num>
  <w:num w:numId="7" w16cid:durableId="12755982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741"/>
    <w:rsid w:val="000515D4"/>
    <w:rsid w:val="00084D42"/>
    <w:rsid w:val="00091DE1"/>
    <w:rsid w:val="000F1F48"/>
    <w:rsid w:val="00104837"/>
    <w:rsid w:val="00127EF2"/>
    <w:rsid w:val="0020626A"/>
    <w:rsid w:val="00271753"/>
    <w:rsid w:val="002828E7"/>
    <w:rsid w:val="003E698D"/>
    <w:rsid w:val="00453043"/>
    <w:rsid w:val="005A7FBD"/>
    <w:rsid w:val="005D2212"/>
    <w:rsid w:val="005F3AB0"/>
    <w:rsid w:val="00723984"/>
    <w:rsid w:val="008A7186"/>
    <w:rsid w:val="00910A91"/>
    <w:rsid w:val="00950741"/>
    <w:rsid w:val="009C24CB"/>
    <w:rsid w:val="00A56625"/>
    <w:rsid w:val="00AD07BC"/>
    <w:rsid w:val="00B01956"/>
    <w:rsid w:val="00B23CE5"/>
    <w:rsid w:val="00B511B0"/>
    <w:rsid w:val="00B9425D"/>
    <w:rsid w:val="00BF1625"/>
    <w:rsid w:val="00C131D3"/>
    <w:rsid w:val="00E05D1B"/>
    <w:rsid w:val="00E54741"/>
    <w:rsid w:val="00E60377"/>
    <w:rsid w:val="00FB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84F59A"/>
  <w15:chartTrackingRefBased/>
  <w15:docId w15:val="{7DEC1CB1-7B7F-2E48-BFBA-C67306A46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01956"/>
    <w:rPr>
      <w:color w:val="4472C4" w:themeColor="accent1"/>
      <w:u w:val="single"/>
    </w:rPr>
  </w:style>
  <w:style w:type="paragraph" w:styleId="ListParagraph">
    <w:name w:val="List Paragraph"/>
    <w:basedOn w:val="Normal"/>
    <w:uiPriority w:val="34"/>
    <w:qFormat/>
    <w:rsid w:val="00E547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A91"/>
  </w:style>
  <w:style w:type="paragraph" w:styleId="Footer">
    <w:name w:val="footer"/>
    <w:basedOn w:val="Normal"/>
    <w:link w:val="FooterChar"/>
    <w:uiPriority w:val="99"/>
    <w:unhideWhenUsed/>
    <w:rsid w:val="0091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A91"/>
  </w:style>
  <w:style w:type="character" w:styleId="FollowedHyperlink">
    <w:name w:val="FollowedHyperlink"/>
    <w:basedOn w:val="DefaultParagraphFont"/>
    <w:uiPriority w:val="99"/>
    <w:semiHidden/>
    <w:unhideWhenUsed/>
    <w:rsid w:val="00E05D1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0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xtramural-diversity.nih.gov/diversity-matters/disadvantaged-backgrounds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extramural-diversity.nih.gov/diversity-matters/individuals-with-disabilities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6c06f602-366a-4030-9e97-a8a511b6569d" xsi:nil="true"/>
    <lcf76f155ced4ddcb4097134ff3c332f xmlns="65d1ac89-5c17-4655-b95b-97052f01085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2DBB7BE7AED948A517D23F6EFBD770" ma:contentTypeVersion="19" ma:contentTypeDescription="Create a new document." ma:contentTypeScope="" ma:versionID="6532b3af7a12b5eb40e28ebcab0f17fb">
  <xsd:schema xmlns:xsd="http://www.w3.org/2001/XMLSchema" xmlns:xs="http://www.w3.org/2001/XMLSchema" xmlns:p="http://schemas.microsoft.com/office/2006/metadata/properties" xmlns:ns1="http://schemas.microsoft.com/sharepoint/v3" xmlns:ns2="65d1ac89-5c17-4655-b95b-97052f01085c" xmlns:ns3="6c06f602-366a-4030-9e97-a8a511b6569d" targetNamespace="http://schemas.microsoft.com/office/2006/metadata/properties" ma:root="true" ma:fieldsID="ebe7ee4789e31dad82ca1095c3599a9e" ns1:_="" ns2:_="" ns3:_="">
    <xsd:import namespace="http://schemas.microsoft.com/sharepoint/v3"/>
    <xsd:import namespace="65d1ac89-5c17-4655-b95b-97052f01085c"/>
    <xsd:import namespace="6c06f602-366a-4030-9e97-a8a511b656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1ac89-5c17-4655-b95b-97052f010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8df1570-fbaf-44d5-9ac1-976b90e19f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6f602-366a-4030-9e97-a8a511b6569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d9b74f4-d4f4-41c4-b684-30cdf1d092d3}" ma:internalName="TaxCatchAll" ma:showField="CatchAllData" ma:web="6c06f602-366a-4030-9e97-a8a511b656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F0396-2941-4612-9D73-568B501716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B9022-DCA2-40B4-B88C-931B0A8F577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c06f602-366a-4030-9e97-a8a511b6569d"/>
    <ds:schemaRef ds:uri="65d1ac89-5c17-4655-b95b-97052f01085c"/>
  </ds:schemaRefs>
</ds:datastoreItem>
</file>

<file path=customXml/itemProps3.xml><?xml version="1.0" encoding="utf-8"?>
<ds:datastoreItem xmlns:ds="http://schemas.openxmlformats.org/officeDocument/2006/customXml" ds:itemID="{8D472B42-8440-45C9-ACFC-76BCCDEFE5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5d1ac89-5c17-4655-b95b-97052f01085c"/>
    <ds:schemaRef ds:uri="6c06f602-366a-4030-9e97-a8a511b656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Moon, Jeanhee H</cp:lastModifiedBy>
  <cp:revision>3</cp:revision>
  <dcterms:created xsi:type="dcterms:W3CDTF">2024-04-19T13:41:00Z</dcterms:created>
  <dcterms:modified xsi:type="dcterms:W3CDTF">2024-04-19T13:41:00Z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0x010100C52DBB7BE7AED948A517D23F6EFBD770</vt:lpwstr>
  </property>
</Properties>
</file>